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38" w:rsidRPr="00044D24" w:rsidRDefault="00474CBF" w:rsidP="00B05E7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 CONSEJO DE MINISTROS</w:t>
      </w:r>
    </w:p>
    <w:p w:rsidR="00B05E74" w:rsidRDefault="00B05E74" w:rsidP="00B05E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Secretaría General </w:t>
      </w:r>
      <w:r w:rsidR="0039026C">
        <w:rPr>
          <w:sz w:val="28"/>
          <w:szCs w:val="28"/>
        </w:rPr>
        <w:t xml:space="preserve">de </w:t>
      </w:r>
      <w:r w:rsidR="00474CBF">
        <w:rPr>
          <w:sz w:val="28"/>
          <w:szCs w:val="28"/>
        </w:rPr>
        <w:t>Presidencia del Gobierno</w:t>
      </w:r>
    </w:p>
    <w:p w:rsidR="00B05E74" w:rsidRDefault="00B05E74" w:rsidP="00B05E74">
      <w:pPr>
        <w:spacing w:after="0" w:line="240" w:lineRule="auto"/>
        <w:rPr>
          <w:sz w:val="28"/>
          <w:szCs w:val="28"/>
        </w:rPr>
      </w:pPr>
    </w:p>
    <w:p w:rsidR="00B05E74" w:rsidRDefault="00B05E74" w:rsidP="009F5872">
      <w:pPr>
        <w:spacing w:after="0" w:line="240" w:lineRule="auto"/>
        <w:rPr>
          <w:b/>
          <w:sz w:val="28"/>
          <w:szCs w:val="28"/>
        </w:rPr>
      </w:pPr>
      <w:r w:rsidRPr="00C67E0D">
        <w:rPr>
          <w:b/>
          <w:sz w:val="28"/>
          <w:szCs w:val="28"/>
          <w:u w:val="single"/>
        </w:rPr>
        <w:t>A</w:t>
      </w:r>
      <w:r w:rsidR="00044D24" w:rsidRPr="00C67E0D">
        <w:rPr>
          <w:b/>
          <w:sz w:val="28"/>
          <w:szCs w:val="28"/>
          <w:u w:val="single"/>
        </w:rPr>
        <w:t>SUNTO</w:t>
      </w:r>
      <w:r w:rsidRPr="00C67E0D">
        <w:rPr>
          <w:b/>
          <w:sz w:val="28"/>
          <w:szCs w:val="28"/>
          <w:u w:val="single"/>
        </w:rPr>
        <w:t>:</w:t>
      </w:r>
      <w:r w:rsidRPr="00B05E74">
        <w:rPr>
          <w:b/>
          <w:sz w:val="28"/>
          <w:szCs w:val="28"/>
        </w:rPr>
        <w:t xml:space="preserve"> Ley de Transparencia y Derecho Fundamental de Petición.</w:t>
      </w:r>
    </w:p>
    <w:p w:rsidR="009F5872" w:rsidRDefault="009F5872" w:rsidP="009F5872">
      <w:pPr>
        <w:spacing w:after="0" w:line="240" w:lineRule="auto"/>
        <w:rPr>
          <w:sz w:val="28"/>
          <w:szCs w:val="28"/>
        </w:rPr>
      </w:pPr>
    </w:p>
    <w:p w:rsidR="00B05E74" w:rsidRPr="00B05E74" w:rsidRDefault="00B05E74" w:rsidP="009F5872">
      <w:pPr>
        <w:spacing w:after="0" w:line="240" w:lineRule="auto"/>
        <w:rPr>
          <w:sz w:val="28"/>
          <w:szCs w:val="28"/>
        </w:rPr>
      </w:pPr>
      <w:r w:rsidRPr="00B05E74">
        <w:rPr>
          <w:sz w:val="28"/>
          <w:szCs w:val="28"/>
        </w:rPr>
        <w:t>______________________________________, con DNI ______________</w:t>
      </w:r>
    </w:p>
    <w:p w:rsidR="009F5872" w:rsidRDefault="009F5872" w:rsidP="009F5872">
      <w:pPr>
        <w:spacing w:after="0" w:line="240" w:lineRule="auto"/>
        <w:rPr>
          <w:sz w:val="28"/>
          <w:szCs w:val="28"/>
        </w:rPr>
      </w:pPr>
    </w:p>
    <w:p w:rsidR="00B05E74" w:rsidRPr="00B05E74" w:rsidRDefault="00B05E74" w:rsidP="009F5872">
      <w:pPr>
        <w:spacing w:after="0" w:line="240" w:lineRule="auto"/>
        <w:rPr>
          <w:sz w:val="28"/>
          <w:szCs w:val="28"/>
        </w:rPr>
      </w:pPr>
      <w:r w:rsidRPr="00B05E74">
        <w:rPr>
          <w:sz w:val="28"/>
          <w:szCs w:val="28"/>
        </w:rPr>
        <w:t>Con domicilio en ______________________________________________</w:t>
      </w:r>
    </w:p>
    <w:p w:rsidR="009F5872" w:rsidRDefault="009F5872" w:rsidP="009F5872">
      <w:pPr>
        <w:spacing w:after="0" w:line="240" w:lineRule="auto"/>
        <w:rPr>
          <w:sz w:val="28"/>
          <w:szCs w:val="28"/>
        </w:rPr>
      </w:pPr>
    </w:p>
    <w:p w:rsidR="00C67E0D" w:rsidRDefault="00B05E74" w:rsidP="009F5872">
      <w:pPr>
        <w:spacing w:after="0" w:line="240" w:lineRule="auto"/>
        <w:rPr>
          <w:sz w:val="28"/>
          <w:szCs w:val="28"/>
        </w:rPr>
      </w:pPr>
      <w:proofErr w:type="spellStart"/>
      <w:r w:rsidRPr="00B05E74">
        <w:rPr>
          <w:sz w:val="28"/>
          <w:szCs w:val="28"/>
        </w:rPr>
        <w:t>Tfn</w:t>
      </w:r>
      <w:proofErr w:type="spellEnd"/>
      <w:r w:rsidRPr="00B05E74">
        <w:rPr>
          <w:sz w:val="28"/>
          <w:szCs w:val="28"/>
        </w:rPr>
        <w:t xml:space="preserve">. ________________, comparezco y </w:t>
      </w:r>
    </w:p>
    <w:p w:rsidR="00C67E0D" w:rsidRDefault="00C67E0D" w:rsidP="00B05E74">
      <w:pPr>
        <w:spacing w:after="0" w:line="240" w:lineRule="auto"/>
        <w:rPr>
          <w:sz w:val="28"/>
          <w:szCs w:val="28"/>
        </w:rPr>
      </w:pPr>
    </w:p>
    <w:p w:rsidR="00B05E74" w:rsidRPr="00C67E0D" w:rsidRDefault="00044D24" w:rsidP="00B05E74">
      <w:pPr>
        <w:spacing w:after="0" w:line="240" w:lineRule="auto"/>
        <w:rPr>
          <w:sz w:val="28"/>
          <w:szCs w:val="28"/>
          <w:u w:val="single"/>
        </w:rPr>
      </w:pPr>
      <w:r w:rsidRPr="00C67E0D">
        <w:rPr>
          <w:b/>
          <w:sz w:val="28"/>
          <w:szCs w:val="28"/>
          <w:u w:val="single"/>
        </w:rPr>
        <w:t>EXPONGO</w:t>
      </w:r>
    </w:p>
    <w:p w:rsidR="00B05E74" w:rsidRDefault="00B05E74" w:rsidP="00B05E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Que la Ley 2/2023 de Protección de Denunciantes de Corrupción</w:t>
      </w:r>
      <w:r w:rsidR="0022032B">
        <w:rPr>
          <w:sz w:val="28"/>
          <w:szCs w:val="28"/>
        </w:rPr>
        <w:t>, aprobada con más de un año de retraso respecto de lo previsto en la Directiva 2019/1937,</w:t>
      </w:r>
      <w:r>
        <w:rPr>
          <w:sz w:val="28"/>
          <w:szCs w:val="28"/>
        </w:rPr>
        <w:t xml:space="preserve"> </w:t>
      </w:r>
      <w:r w:rsidR="0022032B">
        <w:rPr>
          <w:sz w:val="28"/>
          <w:szCs w:val="28"/>
        </w:rPr>
        <w:t xml:space="preserve">establece en sus arts. 4 y ss. </w:t>
      </w:r>
      <w:proofErr w:type="gramStart"/>
      <w:r w:rsidR="0022032B">
        <w:rPr>
          <w:sz w:val="28"/>
          <w:szCs w:val="28"/>
        </w:rPr>
        <w:t>l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creación de sistema</w:t>
      </w:r>
      <w:r w:rsidR="00474CBF">
        <w:rPr>
          <w:sz w:val="28"/>
          <w:szCs w:val="28"/>
        </w:rPr>
        <w:t>s</w:t>
      </w:r>
      <w:r>
        <w:rPr>
          <w:sz w:val="28"/>
          <w:szCs w:val="28"/>
        </w:rPr>
        <w:t xml:space="preserve"> interno</w:t>
      </w:r>
      <w:r w:rsidR="00474CBF">
        <w:rPr>
          <w:sz w:val="28"/>
          <w:szCs w:val="28"/>
        </w:rPr>
        <w:t>s</w:t>
      </w:r>
      <w:r>
        <w:rPr>
          <w:sz w:val="28"/>
          <w:szCs w:val="28"/>
        </w:rPr>
        <w:t xml:space="preserve"> de información</w:t>
      </w:r>
      <w:r w:rsidR="0039026C">
        <w:rPr>
          <w:sz w:val="28"/>
          <w:szCs w:val="28"/>
        </w:rPr>
        <w:t xml:space="preserve"> en todos los órganos de la administración</w:t>
      </w:r>
      <w:r>
        <w:rPr>
          <w:sz w:val="28"/>
          <w:szCs w:val="28"/>
        </w:rPr>
        <w:t>, que entre otras características debe reunir la</w:t>
      </w:r>
      <w:r w:rsidR="00044D24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044D24">
        <w:rPr>
          <w:sz w:val="28"/>
          <w:szCs w:val="28"/>
        </w:rPr>
        <w:t xml:space="preserve">de confidencialidad, seguridad y </w:t>
      </w:r>
      <w:r>
        <w:rPr>
          <w:sz w:val="28"/>
          <w:szCs w:val="28"/>
        </w:rPr>
        <w:t>permitir la comunicación verbal o escrita</w:t>
      </w:r>
      <w:r w:rsidR="008411E3">
        <w:rPr>
          <w:sz w:val="28"/>
          <w:szCs w:val="28"/>
        </w:rPr>
        <w:t>. En sus arts. 7 y ss. La Ley describe el canal interno de información y sus características.</w:t>
      </w:r>
    </w:p>
    <w:p w:rsidR="008411E3" w:rsidRDefault="008411E3" w:rsidP="00B05E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 disposición adicional segunda de la misma ley dispone que ese sistema debe estar establecido</w:t>
      </w:r>
      <w:r w:rsidR="0012297D">
        <w:rPr>
          <w:sz w:val="28"/>
          <w:szCs w:val="28"/>
        </w:rPr>
        <w:t xml:space="preserve"> en las administraciones públicas</w:t>
      </w:r>
      <w:r>
        <w:rPr>
          <w:sz w:val="28"/>
          <w:szCs w:val="28"/>
        </w:rPr>
        <w:t>, como muy tarde, en junio de 2023.</w:t>
      </w:r>
    </w:p>
    <w:p w:rsidR="008411E3" w:rsidRDefault="008411E3" w:rsidP="00B05E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Los arts. 42 y </w:t>
      </w:r>
      <w:proofErr w:type="spellStart"/>
      <w:r>
        <w:rPr>
          <w:sz w:val="28"/>
          <w:szCs w:val="28"/>
        </w:rPr>
        <w:t>ss</w:t>
      </w:r>
      <w:proofErr w:type="spellEnd"/>
      <w:r>
        <w:rPr>
          <w:sz w:val="28"/>
          <w:szCs w:val="28"/>
        </w:rPr>
        <w:t xml:space="preserve"> de la misma ley impone</w:t>
      </w:r>
      <w:r w:rsidR="0039026C">
        <w:rPr>
          <w:sz w:val="28"/>
          <w:szCs w:val="28"/>
        </w:rPr>
        <w:t>n</w:t>
      </w:r>
      <w:r>
        <w:rPr>
          <w:sz w:val="28"/>
          <w:szCs w:val="28"/>
        </w:rPr>
        <w:t xml:space="preserve"> la existencia de la Autoridad Independiente de Protección del Informante, como canal externo de información, que entre otras funciones tendría la de proteger a los informantes</w:t>
      </w:r>
      <w:r w:rsidR="0039026C">
        <w:rPr>
          <w:sz w:val="28"/>
          <w:szCs w:val="28"/>
        </w:rPr>
        <w:t xml:space="preserve"> y sancionar las infracciones de la ley</w:t>
      </w:r>
      <w:r w:rsidR="00476D4D">
        <w:rPr>
          <w:sz w:val="28"/>
          <w:szCs w:val="28"/>
        </w:rPr>
        <w:t>, y que debería estar creada y funcionando, como muy tarde, en marzo de 2024</w:t>
      </w:r>
      <w:r>
        <w:rPr>
          <w:sz w:val="28"/>
          <w:szCs w:val="28"/>
        </w:rPr>
        <w:t>.</w:t>
      </w:r>
    </w:p>
    <w:p w:rsidR="008411E3" w:rsidRDefault="008411E3" w:rsidP="00B05E74">
      <w:pPr>
        <w:spacing w:after="0" w:line="240" w:lineRule="auto"/>
        <w:rPr>
          <w:sz w:val="28"/>
          <w:szCs w:val="28"/>
        </w:rPr>
      </w:pPr>
    </w:p>
    <w:p w:rsidR="0039026C" w:rsidRDefault="008411E3" w:rsidP="00B05E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Que a día de hoy </w:t>
      </w:r>
      <w:r w:rsidR="00474CBF">
        <w:rPr>
          <w:sz w:val="28"/>
          <w:szCs w:val="28"/>
        </w:rPr>
        <w:t xml:space="preserve">no </w:t>
      </w:r>
      <w:r>
        <w:rPr>
          <w:sz w:val="28"/>
          <w:szCs w:val="28"/>
        </w:rPr>
        <w:t xml:space="preserve">se ha creado </w:t>
      </w:r>
      <w:r w:rsidR="00474CBF">
        <w:rPr>
          <w:sz w:val="28"/>
          <w:szCs w:val="28"/>
        </w:rPr>
        <w:t xml:space="preserve">todavía </w:t>
      </w:r>
      <w:r>
        <w:rPr>
          <w:sz w:val="28"/>
          <w:szCs w:val="28"/>
        </w:rPr>
        <w:t>la Autoridad Independiente de Protección al Informante</w:t>
      </w:r>
      <w:r w:rsidR="0022032B">
        <w:rPr>
          <w:sz w:val="28"/>
          <w:szCs w:val="28"/>
        </w:rPr>
        <w:t>, de forma que más de la mitad de la Ley 2/2023 es puro humo.</w:t>
      </w:r>
    </w:p>
    <w:p w:rsidR="0039026C" w:rsidRDefault="0039026C" w:rsidP="00B05E74">
      <w:pPr>
        <w:spacing w:after="0" w:line="240" w:lineRule="auto"/>
        <w:rPr>
          <w:sz w:val="28"/>
          <w:szCs w:val="28"/>
        </w:rPr>
      </w:pPr>
    </w:p>
    <w:p w:rsidR="008411E3" w:rsidRDefault="0039026C" w:rsidP="00B05E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Que ignoro</w:t>
      </w:r>
      <w:r w:rsidR="008411E3">
        <w:rPr>
          <w:sz w:val="28"/>
          <w:szCs w:val="28"/>
        </w:rPr>
        <w:t xml:space="preserve"> el sistema y canal interno de información al que puedan acceder los internos en centros penitenciarios</w:t>
      </w:r>
      <w:r>
        <w:rPr>
          <w:sz w:val="28"/>
          <w:szCs w:val="28"/>
        </w:rPr>
        <w:t>. También ignoro</w:t>
      </w:r>
      <w:r w:rsidR="00474CBF">
        <w:rPr>
          <w:sz w:val="28"/>
          <w:szCs w:val="28"/>
        </w:rPr>
        <w:t xml:space="preserve"> el sistema y canal propio y específico para uso de los funcionarios de prisiones, diferente del genérico del Ministerio del Interior.</w:t>
      </w:r>
    </w:p>
    <w:p w:rsidR="00044D24" w:rsidRDefault="00044D24" w:rsidP="00B05E74">
      <w:pPr>
        <w:spacing w:after="0" w:line="240" w:lineRule="auto"/>
        <w:rPr>
          <w:sz w:val="28"/>
          <w:szCs w:val="28"/>
        </w:rPr>
      </w:pPr>
    </w:p>
    <w:p w:rsidR="00476D4D" w:rsidRDefault="00044D24" w:rsidP="00B05E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Que tales deficiencias constituyen graves violaciones de la legislación española y comunitaria, y pondrían de manifiesto la nula voluntad de las autoridades españolas para acabar con la corrupción.</w:t>
      </w:r>
      <w:r w:rsidR="0039026C">
        <w:rPr>
          <w:sz w:val="28"/>
          <w:szCs w:val="28"/>
        </w:rPr>
        <w:t xml:space="preserve"> </w:t>
      </w:r>
      <w:r w:rsidR="0022032B">
        <w:rPr>
          <w:sz w:val="28"/>
          <w:szCs w:val="28"/>
        </w:rPr>
        <w:t>Estas deficiencias también permiten</w:t>
      </w:r>
      <w:r w:rsidR="0039026C">
        <w:rPr>
          <w:sz w:val="28"/>
          <w:szCs w:val="28"/>
        </w:rPr>
        <w:t xml:space="preserve"> que, a día de hoy</w:t>
      </w:r>
      <w:r w:rsidR="0022032B">
        <w:rPr>
          <w:sz w:val="28"/>
          <w:szCs w:val="28"/>
        </w:rPr>
        <w:t xml:space="preserve"> en España</w:t>
      </w:r>
      <w:r w:rsidR="0039026C">
        <w:rPr>
          <w:sz w:val="28"/>
          <w:szCs w:val="28"/>
        </w:rPr>
        <w:t xml:space="preserve">, tenga más probabilidades </w:t>
      </w:r>
      <w:r w:rsidR="00476D4D">
        <w:rPr>
          <w:sz w:val="28"/>
          <w:szCs w:val="28"/>
        </w:rPr>
        <w:t xml:space="preserve">de acabar en prisión </w:t>
      </w:r>
      <w:r w:rsidR="0039026C">
        <w:rPr>
          <w:sz w:val="28"/>
          <w:szCs w:val="28"/>
        </w:rPr>
        <w:t>un</w:t>
      </w:r>
      <w:r w:rsidR="00476D4D">
        <w:rPr>
          <w:sz w:val="28"/>
          <w:szCs w:val="28"/>
        </w:rPr>
        <w:t xml:space="preserve"> denunciante de corrupción que </w:t>
      </w:r>
      <w:r w:rsidR="0022032B">
        <w:rPr>
          <w:sz w:val="28"/>
          <w:szCs w:val="28"/>
        </w:rPr>
        <w:t xml:space="preserve">un funcionario o autoridad </w:t>
      </w:r>
      <w:r w:rsidR="0039026C">
        <w:rPr>
          <w:sz w:val="28"/>
          <w:szCs w:val="28"/>
        </w:rPr>
        <w:t>corrupto, como pone de manifiesto</w:t>
      </w:r>
      <w:r w:rsidR="009C47FD">
        <w:rPr>
          <w:sz w:val="28"/>
          <w:szCs w:val="28"/>
        </w:rPr>
        <w:t xml:space="preserve"> el caso del juez </w:t>
      </w:r>
      <w:r w:rsidR="009C47FD" w:rsidRPr="009C47FD">
        <w:rPr>
          <w:b/>
          <w:sz w:val="28"/>
          <w:szCs w:val="28"/>
        </w:rPr>
        <w:t>D.</w:t>
      </w:r>
      <w:r w:rsidR="009C47FD">
        <w:rPr>
          <w:sz w:val="28"/>
          <w:szCs w:val="28"/>
        </w:rPr>
        <w:t xml:space="preserve"> </w:t>
      </w:r>
      <w:r w:rsidR="009C47FD" w:rsidRPr="009C47FD">
        <w:rPr>
          <w:b/>
          <w:sz w:val="28"/>
          <w:szCs w:val="28"/>
        </w:rPr>
        <w:t>Fernando Presencia Crespo</w:t>
      </w:r>
      <w:r w:rsidR="009C47FD">
        <w:rPr>
          <w:sz w:val="28"/>
          <w:szCs w:val="28"/>
        </w:rPr>
        <w:t>.</w:t>
      </w:r>
    </w:p>
    <w:p w:rsidR="008411E3" w:rsidRDefault="008411E3" w:rsidP="00B05E74">
      <w:pPr>
        <w:spacing w:after="0" w:line="240" w:lineRule="auto"/>
        <w:rPr>
          <w:sz w:val="28"/>
          <w:szCs w:val="28"/>
        </w:rPr>
      </w:pPr>
    </w:p>
    <w:p w:rsidR="008411E3" w:rsidRDefault="008411E3" w:rsidP="00B05E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Por lo expuesto </w:t>
      </w:r>
      <w:r w:rsidRPr="00C67E0D">
        <w:rPr>
          <w:b/>
          <w:sz w:val="28"/>
          <w:szCs w:val="28"/>
          <w:u w:val="single"/>
        </w:rPr>
        <w:t>SOLICITO</w:t>
      </w:r>
      <w:r>
        <w:rPr>
          <w:sz w:val="28"/>
          <w:szCs w:val="28"/>
        </w:rPr>
        <w:t>:</w:t>
      </w:r>
    </w:p>
    <w:p w:rsidR="0022032B" w:rsidRDefault="0022032B" w:rsidP="00B05E74">
      <w:pPr>
        <w:spacing w:after="0" w:line="240" w:lineRule="auto"/>
        <w:rPr>
          <w:sz w:val="28"/>
          <w:szCs w:val="28"/>
        </w:rPr>
      </w:pPr>
    </w:p>
    <w:p w:rsidR="008411E3" w:rsidRDefault="008411E3" w:rsidP="00B05E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1º) Al amparo de la </w:t>
      </w:r>
      <w:r w:rsidR="0022032B">
        <w:rPr>
          <w:sz w:val="28"/>
          <w:szCs w:val="28"/>
        </w:rPr>
        <w:t>Ley 19/2013 de Transparencia y Buen G</w:t>
      </w:r>
      <w:r>
        <w:rPr>
          <w:sz w:val="28"/>
          <w:szCs w:val="28"/>
        </w:rPr>
        <w:t>obierno, se me informe del</w:t>
      </w:r>
      <w:r w:rsidR="0012297D">
        <w:rPr>
          <w:sz w:val="28"/>
          <w:szCs w:val="28"/>
        </w:rPr>
        <w:t xml:space="preserve"> estado de</w:t>
      </w:r>
      <w:r>
        <w:rPr>
          <w:sz w:val="28"/>
          <w:szCs w:val="28"/>
        </w:rPr>
        <w:t xml:space="preserve"> </w:t>
      </w:r>
      <w:r w:rsidR="0039026C">
        <w:rPr>
          <w:sz w:val="28"/>
          <w:szCs w:val="28"/>
        </w:rPr>
        <w:t>tramitación de la creación</w:t>
      </w:r>
      <w:r>
        <w:rPr>
          <w:sz w:val="28"/>
          <w:szCs w:val="28"/>
        </w:rPr>
        <w:t xml:space="preserve"> de la Autoridad Independiente de Protección al Informante, de las razones de no haberse creado</w:t>
      </w:r>
      <w:r w:rsidR="0039026C">
        <w:rPr>
          <w:sz w:val="28"/>
          <w:szCs w:val="28"/>
        </w:rPr>
        <w:t xml:space="preserve"> aún</w:t>
      </w:r>
      <w:r>
        <w:rPr>
          <w:sz w:val="28"/>
          <w:szCs w:val="28"/>
        </w:rPr>
        <w:t xml:space="preserve">, y del </w:t>
      </w:r>
      <w:r w:rsidR="0039026C">
        <w:rPr>
          <w:sz w:val="28"/>
          <w:szCs w:val="28"/>
        </w:rPr>
        <w:t>órgano y procedimiento dispuesto para suplir</w:t>
      </w:r>
      <w:r>
        <w:rPr>
          <w:sz w:val="28"/>
          <w:szCs w:val="28"/>
        </w:rPr>
        <w:t xml:space="preserve"> su ausencia</w:t>
      </w:r>
      <w:r w:rsidR="00C76AEC">
        <w:rPr>
          <w:sz w:val="28"/>
          <w:szCs w:val="28"/>
        </w:rPr>
        <w:t xml:space="preserve"> hasta el momento </w:t>
      </w:r>
      <w:r w:rsidR="00476D4D">
        <w:rPr>
          <w:sz w:val="28"/>
          <w:szCs w:val="28"/>
        </w:rPr>
        <w:t xml:space="preserve">en </w:t>
      </w:r>
      <w:r w:rsidR="00C76AEC">
        <w:rPr>
          <w:sz w:val="28"/>
          <w:szCs w:val="28"/>
        </w:rPr>
        <w:t>que se cree</w:t>
      </w:r>
      <w:r>
        <w:rPr>
          <w:sz w:val="28"/>
          <w:szCs w:val="28"/>
        </w:rPr>
        <w:t>.</w:t>
      </w:r>
    </w:p>
    <w:p w:rsidR="0022032B" w:rsidRDefault="0022032B" w:rsidP="00B05E74">
      <w:pPr>
        <w:spacing w:after="0" w:line="240" w:lineRule="auto"/>
        <w:rPr>
          <w:sz w:val="28"/>
          <w:szCs w:val="28"/>
        </w:rPr>
      </w:pPr>
    </w:p>
    <w:p w:rsidR="008411E3" w:rsidRDefault="008411E3" w:rsidP="00B05E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2º) Al amparo de la misma Ley, se me informe del sistema y canal de información al que pueden acceder, en las condiciones establecidas en la Ley 2/2023, los internos de </w:t>
      </w:r>
      <w:r w:rsidR="00C76AEC">
        <w:rPr>
          <w:sz w:val="28"/>
          <w:szCs w:val="28"/>
        </w:rPr>
        <w:t>cualquier</w:t>
      </w:r>
      <w:r>
        <w:rPr>
          <w:sz w:val="28"/>
          <w:szCs w:val="28"/>
        </w:rPr>
        <w:t xml:space="preserve"> centro penitenciario, y en concreto </w:t>
      </w:r>
      <w:r w:rsidR="00C76AEC">
        <w:rPr>
          <w:sz w:val="28"/>
          <w:szCs w:val="28"/>
        </w:rPr>
        <w:t xml:space="preserve">de </w:t>
      </w:r>
      <w:r>
        <w:rPr>
          <w:sz w:val="28"/>
          <w:szCs w:val="28"/>
        </w:rPr>
        <w:t xml:space="preserve">los de </w:t>
      </w:r>
      <w:proofErr w:type="spellStart"/>
      <w:r>
        <w:rPr>
          <w:sz w:val="28"/>
          <w:szCs w:val="28"/>
        </w:rPr>
        <w:t>Estremera</w:t>
      </w:r>
      <w:proofErr w:type="spellEnd"/>
      <w:r>
        <w:rPr>
          <w:sz w:val="28"/>
          <w:szCs w:val="28"/>
        </w:rPr>
        <w:t xml:space="preserve"> y Logroño.</w:t>
      </w:r>
    </w:p>
    <w:p w:rsidR="0022032B" w:rsidRDefault="0022032B" w:rsidP="00B05E74">
      <w:pPr>
        <w:spacing w:after="0" w:line="240" w:lineRule="auto"/>
        <w:rPr>
          <w:sz w:val="28"/>
          <w:szCs w:val="28"/>
        </w:rPr>
      </w:pPr>
    </w:p>
    <w:p w:rsidR="0039026C" w:rsidRDefault="00C76AEC" w:rsidP="00B05E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3º) </w:t>
      </w:r>
      <w:r w:rsidR="0039026C">
        <w:rPr>
          <w:sz w:val="28"/>
          <w:szCs w:val="28"/>
        </w:rPr>
        <w:t>Al amparo de la misma Ley, se me informe del sistema y canal de información específico previsto para los funcionarios de prisiones.</w:t>
      </w:r>
    </w:p>
    <w:p w:rsidR="0022032B" w:rsidRDefault="0022032B" w:rsidP="00B05E74">
      <w:pPr>
        <w:spacing w:after="0" w:line="240" w:lineRule="auto"/>
        <w:rPr>
          <w:sz w:val="28"/>
          <w:szCs w:val="28"/>
        </w:rPr>
      </w:pPr>
    </w:p>
    <w:p w:rsidR="0039026C" w:rsidRDefault="0039026C" w:rsidP="00B05E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4º) </w:t>
      </w:r>
      <w:r w:rsidR="00C76AEC">
        <w:rPr>
          <w:sz w:val="28"/>
          <w:szCs w:val="28"/>
        </w:rPr>
        <w:t xml:space="preserve">Al amparo de lo dispuesto en la Ley </w:t>
      </w:r>
      <w:r w:rsidR="0012297D">
        <w:rPr>
          <w:sz w:val="28"/>
          <w:szCs w:val="28"/>
        </w:rPr>
        <w:t xml:space="preserve">Orgánica Reguladora del Derecho de Petición (LORDP) </w:t>
      </w:r>
      <w:r w:rsidR="00C76AEC">
        <w:rPr>
          <w:sz w:val="28"/>
          <w:szCs w:val="28"/>
        </w:rPr>
        <w:t xml:space="preserve">4/2001, </w:t>
      </w:r>
      <w:r w:rsidR="0012297D">
        <w:rPr>
          <w:sz w:val="28"/>
          <w:szCs w:val="28"/>
        </w:rPr>
        <w:t xml:space="preserve">o de la norma que resulte de aplicación, </w:t>
      </w:r>
      <w:r>
        <w:rPr>
          <w:sz w:val="28"/>
          <w:szCs w:val="28"/>
        </w:rPr>
        <w:t xml:space="preserve">pido </w:t>
      </w:r>
      <w:r w:rsidR="0012297D">
        <w:rPr>
          <w:sz w:val="28"/>
          <w:szCs w:val="28"/>
        </w:rPr>
        <w:t xml:space="preserve">que </w:t>
      </w:r>
      <w:r w:rsidR="00C76AEC">
        <w:rPr>
          <w:sz w:val="28"/>
          <w:szCs w:val="28"/>
        </w:rPr>
        <w:t xml:space="preserve">se establezcan de inmediato sistemas y canales de información interna </w:t>
      </w:r>
      <w:r w:rsidR="0012297D">
        <w:rPr>
          <w:sz w:val="28"/>
          <w:szCs w:val="28"/>
        </w:rPr>
        <w:t xml:space="preserve">para uso de reclusos/internos </w:t>
      </w:r>
      <w:r>
        <w:rPr>
          <w:sz w:val="28"/>
          <w:szCs w:val="28"/>
        </w:rPr>
        <w:t xml:space="preserve">y funcionarios </w:t>
      </w:r>
      <w:r w:rsidR="0012297D">
        <w:rPr>
          <w:sz w:val="28"/>
          <w:szCs w:val="28"/>
        </w:rPr>
        <w:t>de establecimientos penitenciarios</w:t>
      </w:r>
      <w:r>
        <w:rPr>
          <w:sz w:val="28"/>
          <w:szCs w:val="28"/>
        </w:rPr>
        <w:t>.</w:t>
      </w:r>
    </w:p>
    <w:p w:rsidR="0022032B" w:rsidRDefault="0022032B" w:rsidP="00B05E74">
      <w:pPr>
        <w:spacing w:after="0" w:line="240" w:lineRule="auto"/>
        <w:rPr>
          <w:sz w:val="28"/>
          <w:szCs w:val="28"/>
        </w:rPr>
      </w:pPr>
    </w:p>
    <w:p w:rsidR="00C76AEC" w:rsidRDefault="0039026C" w:rsidP="00B05E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5º) Al amparo de la LORDP pido que</w:t>
      </w:r>
      <w:r w:rsidR="00C76AEC">
        <w:rPr>
          <w:sz w:val="28"/>
          <w:szCs w:val="28"/>
        </w:rPr>
        <w:t xml:space="preserve"> se cree de inmediato la Autoridad Independie</w:t>
      </w:r>
      <w:r w:rsidR="0012297D">
        <w:rPr>
          <w:sz w:val="28"/>
          <w:szCs w:val="28"/>
        </w:rPr>
        <w:t>nte de Protección al Informante, para uso de todos los ciudadanos.</w:t>
      </w:r>
    </w:p>
    <w:p w:rsidR="00C76AEC" w:rsidRDefault="00C76AEC" w:rsidP="00B05E74">
      <w:pPr>
        <w:spacing w:after="0" w:line="240" w:lineRule="auto"/>
        <w:rPr>
          <w:sz w:val="28"/>
          <w:szCs w:val="28"/>
        </w:rPr>
      </w:pPr>
    </w:p>
    <w:p w:rsidR="00C76AEC" w:rsidRDefault="00C76AEC" w:rsidP="00B05E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 ____________________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 de _______________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_____</w:t>
      </w:r>
    </w:p>
    <w:p w:rsidR="00C76AEC" w:rsidRDefault="00C76AEC" w:rsidP="00B05E74">
      <w:pPr>
        <w:spacing w:after="0" w:line="240" w:lineRule="auto"/>
        <w:rPr>
          <w:sz w:val="28"/>
          <w:szCs w:val="28"/>
        </w:rPr>
      </w:pPr>
    </w:p>
    <w:p w:rsidR="00C76AEC" w:rsidRDefault="00C76AEC" w:rsidP="00B05E74">
      <w:pPr>
        <w:spacing w:after="0" w:line="240" w:lineRule="auto"/>
        <w:rPr>
          <w:sz w:val="28"/>
          <w:szCs w:val="28"/>
        </w:rPr>
      </w:pPr>
    </w:p>
    <w:p w:rsidR="00C76AEC" w:rsidRPr="00C76AEC" w:rsidRDefault="00C76AEC" w:rsidP="00B05E74">
      <w:pPr>
        <w:spacing w:after="0" w:line="240" w:lineRule="auto"/>
        <w:rPr>
          <w:color w:val="808080" w:themeColor="background1" w:themeShade="8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C76AEC">
        <w:rPr>
          <w:color w:val="A6A6A6" w:themeColor="background1" w:themeShade="A6"/>
          <w:sz w:val="28"/>
          <w:szCs w:val="28"/>
        </w:rPr>
        <w:t>firma</w:t>
      </w:r>
      <w:proofErr w:type="gramEnd"/>
    </w:p>
    <w:p w:rsidR="008411E3" w:rsidRDefault="008411E3" w:rsidP="00B05E74">
      <w:pPr>
        <w:spacing w:after="0" w:line="240" w:lineRule="auto"/>
        <w:rPr>
          <w:sz w:val="28"/>
          <w:szCs w:val="28"/>
        </w:rPr>
      </w:pPr>
    </w:p>
    <w:p w:rsidR="00C76AEC" w:rsidRDefault="00C76AEC" w:rsidP="00B05E74">
      <w:pPr>
        <w:spacing w:after="0" w:line="240" w:lineRule="auto"/>
        <w:rPr>
          <w:sz w:val="28"/>
          <w:szCs w:val="28"/>
        </w:rPr>
      </w:pPr>
    </w:p>
    <w:p w:rsidR="00C76AEC" w:rsidRDefault="00C76AEC" w:rsidP="00B05E74">
      <w:pPr>
        <w:spacing w:after="0" w:line="240" w:lineRule="auto"/>
        <w:rPr>
          <w:sz w:val="28"/>
          <w:szCs w:val="28"/>
        </w:rPr>
      </w:pPr>
    </w:p>
    <w:p w:rsidR="00C76AEC" w:rsidRDefault="00C76AEC" w:rsidP="00B05E74">
      <w:pPr>
        <w:spacing w:after="0" w:line="240" w:lineRule="auto"/>
        <w:rPr>
          <w:sz w:val="28"/>
          <w:szCs w:val="28"/>
        </w:rPr>
      </w:pPr>
    </w:p>
    <w:p w:rsidR="00C76AEC" w:rsidRDefault="00C76AEC" w:rsidP="00B05E74">
      <w:pPr>
        <w:spacing w:after="0" w:line="240" w:lineRule="auto"/>
        <w:rPr>
          <w:sz w:val="28"/>
          <w:szCs w:val="28"/>
        </w:rPr>
      </w:pPr>
    </w:p>
    <w:p w:rsidR="00C76AEC" w:rsidRDefault="00C76AEC" w:rsidP="00B05E74">
      <w:pPr>
        <w:spacing w:after="0" w:line="240" w:lineRule="auto"/>
        <w:rPr>
          <w:sz w:val="28"/>
          <w:szCs w:val="28"/>
        </w:rPr>
      </w:pPr>
    </w:p>
    <w:p w:rsidR="00C76AEC" w:rsidRDefault="00C76AEC" w:rsidP="00B05E74">
      <w:pPr>
        <w:spacing w:after="0" w:line="240" w:lineRule="auto"/>
        <w:rPr>
          <w:sz w:val="28"/>
          <w:szCs w:val="28"/>
        </w:rPr>
      </w:pPr>
    </w:p>
    <w:p w:rsidR="00C76AEC" w:rsidRDefault="00C76AEC" w:rsidP="00B05E74">
      <w:pPr>
        <w:spacing w:after="0" w:line="240" w:lineRule="auto"/>
        <w:rPr>
          <w:sz w:val="28"/>
          <w:szCs w:val="28"/>
        </w:rPr>
      </w:pPr>
    </w:p>
    <w:p w:rsidR="00C76AEC" w:rsidRDefault="00C76AEC" w:rsidP="00B05E74">
      <w:pPr>
        <w:spacing w:after="0" w:line="240" w:lineRule="auto"/>
        <w:rPr>
          <w:sz w:val="28"/>
          <w:szCs w:val="28"/>
        </w:rPr>
      </w:pPr>
    </w:p>
    <w:p w:rsidR="00C76AEC" w:rsidRDefault="00C76AEC" w:rsidP="00B05E74">
      <w:pPr>
        <w:spacing w:after="0" w:line="240" w:lineRule="auto"/>
        <w:rPr>
          <w:sz w:val="28"/>
          <w:szCs w:val="28"/>
        </w:rPr>
      </w:pPr>
    </w:p>
    <w:p w:rsidR="00C76AEC" w:rsidRDefault="00C76AEC" w:rsidP="00B05E74">
      <w:pPr>
        <w:spacing w:after="0" w:line="240" w:lineRule="auto"/>
        <w:rPr>
          <w:sz w:val="28"/>
          <w:szCs w:val="28"/>
        </w:rPr>
      </w:pPr>
    </w:p>
    <w:p w:rsidR="00C76AEC" w:rsidRDefault="00C76AEC" w:rsidP="00B05E74">
      <w:pPr>
        <w:spacing w:after="0" w:line="240" w:lineRule="auto"/>
        <w:rPr>
          <w:sz w:val="28"/>
          <w:szCs w:val="28"/>
        </w:rPr>
      </w:pPr>
    </w:p>
    <w:p w:rsidR="00C76AEC" w:rsidRDefault="00C76AEC" w:rsidP="00B05E74">
      <w:pPr>
        <w:spacing w:after="0" w:line="240" w:lineRule="auto"/>
        <w:rPr>
          <w:sz w:val="28"/>
          <w:szCs w:val="28"/>
        </w:rPr>
      </w:pPr>
    </w:p>
    <w:p w:rsidR="00C76AEC" w:rsidRDefault="00C76AEC" w:rsidP="00B05E74">
      <w:pPr>
        <w:spacing w:after="0" w:line="240" w:lineRule="auto"/>
        <w:rPr>
          <w:sz w:val="28"/>
          <w:szCs w:val="28"/>
        </w:rPr>
      </w:pPr>
    </w:p>
    <w:p w:rsidR="00C76AEC" w:rsidRPr="00D950DD" w:rsidRDefault="00C76AEC" w:rsidP="00B05E74">
      <w:pPr>
        <w:spacing w:after="0" w:line="240" w:lineRule="auto"/>
        <w:rPr>
          <w:b/>
          <w:sz w:val="28"/>
          <w:szCs w:val="28"/>
        </w:rPr>
      </w:pPr>
      <w:r w:rsidRPr="00D950DD">
        <w:rPr>
          <w:b/>
          <w:sz w:val="28"/>
          <w:szCs w:val="28"/>
        </w:rPr>
        <w:lastRenderedPageBreak/>
        <w:t>Instrucciones:</w:t>
      </w:r>
    </w:p>
    <w:p w:rsidR="00C76AEC" w:rsidRDefault="00C76AEC" w:rsidP="00B05E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Cubrir el impreso por duplicado, </w:t>
      </w:r>
      <w:r w:rsidR="00D950DD">
        <w:rPr>
          <w:sz w:val="28"/>
          <w:szCs w:val="28"/>
        </w:rPr>
        <w:t>fi</w:t>
      </w:r>
      <w:r>
        <w:rPr>
          <w:sz w:val="28"/>
          <w:szCs w:val="28"/>
        </w:rPr>
        <w:t>rmar</w:t>
      </w:r>
      <w:r w:rsidR="0012297D">
        <w:rPr>
          <w:sz w:val="28"/>
          <w:szCs w:val="28"/>
        </w:rPr>
        <w:t xml:space="preserve"> ambos</w:t>
      </w:r>
      <w:r>
        <w:rPr>
          <w:sz w:val="28"/>
          <w:szCs w:val="28"/>
        </w:rPr>
        <w:t xml:space="preserve"> y presentarlo</w:t>
      </w:r>
      <w:r w:rsidR="00D950DD">
        <w:rPr>
          <w:sz w:val="28"/>
          <w:szCs w:val="28"/>
        </w:rPr>
        <w:t>s</w:t>
      </w:r>
      <w:r>
        <w:rPr>
          <w:sz w:val="28"/>
          <w:szCs w:val="28"/>
        </w:rPr>
        <w:t xml:space="preserve"> en cualquier registro oficial que admita escritos dirigidos a la administración general del Estado. Nos devolverán la copia sellada.</w:t>
      </w:r>
    </w:p>
    <w:p w:rsidR="00C76AEC" w:rsidRDefault="00C76AEC" w:rsidP="00B05E74">
      <w:pPr>
        <w:spacing w:after="0" w:line="240" w:lineRule="auto"/>
        <w:rPr>
          <w:sz w:val="28"/>
          <w:szCs w:val="28"/>
        </w:rPr>
      </w:pPr>
    </w:p>
    <w:p w:rsidR="00C76AEC" w:rsidRDefault="00C76AEC" w:rsidP="00B05E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Alternativamente, con DNI electrónico, certificado digital o </w:t>
      </w:r>
      <w:proofErr w:type="spellStart"/>
      <w:r>
        <w:rPr>
          <w:sz w:val="28"/>
          <w:szCs w:val="28"/>
        </w:rPr>
        <w:t>Cl@ve</w:t>
      </w:r>
      <w:proofErr w:type="spellEnd"/>
      <w:r>
        <w:rPr>
          <w:sz w:val="28"/>
          <w:szCs w:val="28"/>
        </w:rPr>
        <w:t xml:space="preserve">, entrar en la página web del Registro electrónico: </w:t>
      </w:r>
      <w:hyperlink r:id="rId5" w:history="1">
        <w:r w:rsidRPr="00916E06">
          <w:rPr>
            <w:rStyle w:val="Hipervnculo"/>
            <w:sz w:val="28"/>
            <w:szCs w:val="28"/>
          </w:rPr>
          <w:t>https://reg.redsara.es/</w:t>
        </w:r>
      </w:hyperlink>
    </w:p>
    <w:p w:rsidR="00044D24" w:rsidRDefault="00044D24" w:rsidP="00C76AEC">
      <w:pPr>
        <w:pStyle w:val="Prrafodelist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Seleccionar sistema de acceso.</w:t>
      </w:r>
    </w:p>
    <w:p w:rsidR="00C76AEC" w:rsidRDefault="00C76AEC" w:rsidP="00C76AEC">
      <w:pPr>
        <w:pStyle w:val="Prrafodelist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En la primera página cubrir los datos personales</w:t>
      </w:r>
      <w:r w:rsidR="00044D24">
        <w:rPr>
          <w:sz w:val="28"/>
          <w:szCs w:val="28"/>
        </w:rPr>
        <w:t>.</w:t>
      </w:r>
    </w:p>
    <w:p w:rsidR="00C76AEC" w:rsidRDefault="00C76AEC" w:rsidP="00C76AEC">
      <w:pPr>
        <w:pStyle w:val="Prrafodelist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 la segunda página, del organismo destinatario, en el “Asistente de búsqueda” elegir “nivel de administración” </w:t>
      </w:r>
      <w:r w:rsidR="00044D24" w:rsidRPr="00044D24">
        <w:rPr>
          <w:b/>
          <w:sz w:val="28"/>
          <w:szCs w:val="28"/>
        </w:rPr>
        <w:t>ADMINISTRACIÓN DEL ESTADO</w:t>
      </w:r>
      <w:r w:rsidR="00044D24">
        <w:rPr>
          <w:sz w:val="28"/>
          <w:szCs w:val="28"/>
        </w:rPr>
        <w:t xml:space="preserve">. En “seleccione un Ministerio”, seleccionar </w:t>
      </w:r>
      <w:r w:rsidR="00474CBF">
        <w:rPr>
          <w:b/>
          <w:sz w:val="28"/>
          <w:szCs w:val="28"/>
        </w:rPr>
        <w:t>PRESIDENTE DEL GOBIERNO</w:t>
      </w:r>
      <w:r w:rsidR="00044D24">
        <w:rPr>
          <w:sz w:val="28"/>
          <w:szCs w:val="28"/>
        </w:rPr>
        <w:t xml:space="preserve">. En el apartado “nombre o código del organismo” bastará introducir la palabra </w:t>
      </w:r>
      <w:r w:rsidR="00474CBF">
        <w:rPr>
          <w:sz w:val="28"/>
          <w:szCs w:val="28"/>
        </w:rPr>
        <w:t>PRESIDENTE y aparece la opción “Secretaria y Oficina del Presidente del Gobierno”.</w:t>
      </w:r>
    </w:p>
    <w:p w:rsidR="00044D24" w:rsidRDefault="00044D24" w:rsidP="00C76AEC">
      <w:pPr>
        <w:pStyle w:val="Prrafodelist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En la tercera página, copiar en los apartados “asunto”, “expone” y “solicita” el contenido de los apartados del mismo nombre del escrito anterior.</w:t>
      </w:r>
    </w:p>
    <w:p w:rsidR="00044D24" w:rsidRDefault="00044D24" w:rsidP="00C76AEC">
      <w:pPr>
        <w:pStyle w:val="Prrafodelist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En la página siguiente, de “documentación” no será necesario aportar ninguna.</w:t>
      </w:r>
    </w:p>
    <w:p w:rsidR="0012297D" w:rsidRDefault="0012297D" w:rsidP="00C76AEC">
      <w:pPr>
        <w:pStyle w:val="Prrafodelist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Firmar digitalmente. Lo hace el ordenador automáticamente.</w:t>
      </w:r>
    </w:p>
    <w:p w:rsidR="0012297D" w:rsidRDefault="0012297D" w:rsidP="00C76AEC">
      <w:pPr>
        <w:pStyle w:val="Prrafodelist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Conservar el justificante del registro.</w:t>
      </w:r>
    </w:p>
    <w:p w:rsidR="00044D24" w:rsidRDefault="00044D24" w:rsidP="00D950DD">
      <w:pPr>
        <w:spacing w:after="0" w:line="240" w:lineRule="auto"/>
        <w:ind w:left="360"/>
        <w:rPr>
          <w:sz w:val="28"/>
          <w:szCs w:val="28"/>
        </w:rPr>
      </w:pPr>
    </w:p>
    <w:p w:rsidR="00D950DD" w:rsidRDefault="00D950DD" w:rsidP="00D950DD">
      <w:pPr>
        <w:spacing w:after="0" w:line="240" w:lineRule="auto"/>
        <w:ind w:left="360"/>
        <w:rPr>
          <w:sz w:val="28"/>
          <w:szCs w:val="28"/>
        </w:rPr>
      </w:pPr>
    </w:p>
    <w:p w:rsidR="00D950DD" w:rsidRDefault="0012297D" w:rsidP="00D950D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L</w:t>
      </w:r>
      <w:r w:rsidR="00D950DD">
        <w:rPr>
          <w:sz w:val="28"/>
          <w:szCs w:val="28"/>
        </w:rPr>
        <w:t xml:space="preserve">a solicitud de información </w:t>
      </w:r>
      <w:r w:rsidR="00C11690">
        <w:rPr>
          <w:sz w:val="28"/>
          <w:szCs w:val="28"/>
        </w:rPr>
        <w:t>en base a la ley de</w:t>
      </w:r>
      <w:bookmarkStart w:id="0" w:name="_GoBack"/>
      <w:bookmarkEnd w:id="0"/>
      <w:r w:rsidR="00D950DD">
        <w:rPr>
          <w:sz w:val="28"/>
          <w:szCs w:val="28"/>
        </w:rPr>
        <w:t xml:space="preserve"> transparencia debe tener respuesta en el plazo de un mes (art. 20.1 Ley 19/2013). De no recibirse en este plazo </w:t>
      </w:r>
      <w:r>
        <w:rPr>
          <w:sz w:val="28"/>
          <w:szCs w:val="28"/>
        </w:rPr>
        <w:t>se abre otro</w:t>
      </w:r>
      <w:r w:rsidR="00D950DD">
        <w:rPr>
          <w:sz w:val="28"/>
          <w:szCs w:val="28"/>
        </w:rPr>
        <w:t xml:space="preserve"> plazo de 2 meses para interponer recurso contencioso-administrativo para exigir judicialmente respuesta.</w:t>
      </w:r>
    </w:p>
    <w:p w:rsidR="00C11690" w:rsidRDefault="00C11690" w:rsidP="00D950DD">
      <w:pPr>
        <w:spacing w:after="0" w:line="240" w:lineRule="auto"/>
        <w:ind w:left="360"/>
        <w:rPr>
          <w:sz w:val="28"/>
          <w:szCs w:val="28"/>
        </w:rPr>
      </w:pPr>
    </w:p>
    <w:p w:rsidR="00D950DD" w:rsidRDefault="00D950DD" w:rsidP="00D950D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La</w:t>
      </w:r>
      <w:r w:rsidR="0022032B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22032B">
        <w:rPr>
          <w:sz w:val="28"/>
          <w:szCs w:val="28"/>
        </w:rPr>
        <w:t>“</w:t>
      </w:r>
      <w:r>
        <w:rPr>
          <w:sz w:val="28"/>
          <w:szCs w:val="28"/>
        </w:rPr>
        <w:t>petici</w:t>
      </w:r>
      <w:r w:rsidR="0022032B">
        <w:rPr>
          <w:sz w:val="28"/>
          <w:szCs w:val="28"/>
        </w:rPr>
        <w:t>ones”</w:t>
      </w:r>
      <w:r>
        <w:rPr>
          <w:sz w:val="28"/>
          <w:szCs w:val="28"/>
        </w:rPr>
        <w:t xml:space="preserve"> de creación del sistema y el canal interno de información </w:t>
      </w:r>
      <w:r w:rsidR="0022032B">
        <w:rPr>
          <w:sz w:val="28"/>
          <w:szCs w:val="28"/>
        </w:rPr>
        <w:t xml:space="preserve">y de la Autoridad Independiente de Protección al Informante </w:t>
      </w:r>
      <w:r>
        <w:rPr>
          <w:sz w:val="28"/>
          <w:szCs w:val="28"/>
        </w:rPr>
        <w:t>debe tener respuesta en el plazo máximo de 3 meses</w:t>
      </w:r>
      <w:r w:rsidR="0012297D">
        <w:rPr>
          <w:sz w:val="28"/>
          <w:szCs w:val="28"/>
        </w:rPr>
        <w:t xml:space="preserve"> (art. 11.1 LORDP) </w:t>
      </w:r>
      <w:r>
        <w:rPr>
          <w:sz w:val="28"/>
          <w:szCs w:val="28"/>
        </w:rPr>
        <w:t>De no recibirse, se abre un plazo de 20 días hábiles para reclamarla judicialmente, por la vía preferente de la protección jurisdicciona</w:t>
      </w:r>
      <w:r w:rsidR="0012297D">
        <w:rPr>
          <w:sz w:val="28"/>
          <w:szCs w:val="28"/>
        </w:rPr>
        <w:t>l de los derechos fundamentales (art. 12 LORDP)</w:t>
      </w:r>
    </w:p>
    <w:p w:rsidR="00D950DD" w:rsidRPr="00D950DD" w:rsidRDefault="00D950DD" w:rsidP="00D950D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950DD" w:rsidRPr="00D950DD" w:rsidSect="009F587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54A70"/>
    <w:multiLevelType w:val="hybridMultilevel"/>
    <w:tmpl w:val="EBF4AB1E"/>
    <w:lvl w:ilvl="0" w:tplc="E9727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93"/>
    <w:rsid w:val="00044D24"/>
    <w:rsid w:val="0012297D"/>
    <w:rsid w:val="0022032B"/>
    <w:rsid w:val="0039026C"/>
    <w:rsid w:val="00441638"/>
    <w:rsid w:val="00474CBF"/>
    <w:rsid w:val="00476D4D"/>
    <w:rsid w:val="008411E3"/>
    <w:rsid w:val="009C47FD"/>
    <w:rsid w:val="009F5872"/>
    <w:rsid w:val="00B05E74"/>
    <w:rsid w:val="00C11690"/>
    <w:rsid w:val="00C67E0D"/>
    <w:rsid w:val="00C76AEC"/>
    <w:rsid w:val="00CB4F93"/>
    <w:rsid w:val="00D950DD"/>
    <w:rsid w:val="00E4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09915-91E9-4FFB-9A62-26FBABF2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6AE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6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.redsara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812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2024-05-24T21:30:00Z</dcterms:created>
  <dcterms:modified xsi:type="dcterms:W3CDTF">2024-05-25T18:51:00Z</dcterms:modified>
</cp:coreProperties>
</file>